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0C" w:rsidRDefault="002C384D" w:rsidP="00FB340C">
      <w:pPr>
        <w:rPr>
          <w:rFonts w:ascii="Arial" w:hAnsi="Arial" w:cs="Arial"/>
          <w:color w:val="222222"/>
          <w:sz w:val="19"/>
          <w:szCs w:val="19"/>
          <w:shd w:val="clear" w:color="auto" w:fill="FFFFFF"/>
        </w:rPr>
      </w:pPr>
      <w:r>
        <w:rPr>
          <w:rFonts w:ascii="Arial" w:hAnsi="Arial" w:cs="Arial"/>
          <w:color w:val="222222"/>
          <w:sz w:val="19"/>
          <w:szCs w:val="19"/>
          <w:shd w:val="clear" w:color="auto" w:fill="FFFFFF"/>
        </w:rPr>
        <w:t>Mail call!  Prior to email and cell phones, remember how our service men and women waited for this most important part of the day?  In Biblical times such communication was not as easy.  Today we begin a study that is kind of like mail call as we look at the various letters written to the seven churches of Asia.</w:t>
      </w:r>
    </w:p>
    <w:p w:rsidR="002C384D" w:rsidRDefault="002C384D" w:rsidP="00FB340C">
      <w:pPr>
        <w:rPr>
          <w:rFonts w:ascii="Arial" w:hAnsi="Arial" w:cs="Arial"/>
          <w:color w:val="222222"/>
          <w:sz w:val="19"/>
          <w:szCs w:val="19"/>
          <w:shd w:val="clear" w:color="auto" w:fill="FFFFFF"/>
        </w:rPr>
      </w:pPr>
    </w:p>
    <w:p w:rsidR="002C384D" w:rsidRDefault="002C384D" w:rsidP="00FB340C">
      <w:pPr>
        <w:rPr>
          <w:sz w:val="28"/>
          <w:szCs w:val="28"/>
        </w:rPr>
      </w:pPr>
      <w:bookmarkStart w:id="0" w:name="_GoBack"/>
      <w:bookmarkEnd w:id="0"/>
    </w:p>
    <w:p w:rsidR="00FB340C" w:rsidRDefault="00FB340C" w:rsidP="00FB340C">
      <w:pPr>
        <w:jc w:val="center"/>
        <w:rPr>
          <w:b/>
          <w:sz w:val="28"/>
          <w:szCs w:val="28"/>
        </w:rPr>
      </w:pPr>
      <w:r>
        <w:rPr>
          <w:b/>
          <w:sz w:val="28"/>
          <w:szCs w:val="28"/>
        </w:rPr>
        <w:t>THE TRIUMPHANT CHRIST FOR THE CHURCH TRIUMPHANT</w:t>
      </w:r>
    </w:p>
    <w:p w:rsidR="00FB340C" w:rsidRDefault="00FB340C" w:rsidP="00FB340C">
      <w:pPr>
        <w:jc w:val="center"/>
        <w:rPr>
          <w:sz w:val="28"/>
          <w:szCs w:val="28"/>
        </w:rPr>
      </w:pPr>
      <w:r>
        <w:rPr>
          <w:sz w:val="28"/>
          <w:szCs w:val="28"/>
        </w:rPr>
        <w:t>Revelation 1:9-10 ( 1 John 1:7) (</w:t>
      </w:r>
      <w:r w:rsidRPr="00FB340C">
        <w:rPr>
          <w:sz w:val="28"/>
          <w:szCs w:val="28"/>
          <w:highlight w:val="yellow"/>
        </w:rPr>
        <w:t>Title Slide</w:t>
      </w:r>
      <w:r>
        <w:rPr>
          <w:sz w:val="28"/>
          <w:szCs w:val="28"/>
        </w:rPr>
        <w:t>)</w:t>
      </w:r>
    </w:p>
    <w:p w:rsidR="00FB340C" w:rsidRPr="00FB340C" w:rsidRDefault="00FB340C" w:rsidP="00FB340C">
      <w:pPr>
        <w:rPr>
          <w:b/>
          <w:sz w:val="28"/>
          <w:szCs w:val="28"/>
        </w:rPr>
      </w:pPr>
      <w:r>
        <w:rPr>
          <w:b/>
          <w:sz w:val="28"/>
          <w:szCs w:val="28"/>
        </w:rPr>
        <w:t>I</w:t>
      </w:r>
      <w:r>
        <w:rPr>
          <w:b/>
          <w:sz w:val="28"/>
          <w:szCs w:val="28"/>
        </w:rPr>
        <w:tab/>
        <w:t xml:space="preserve">John saw the </w:t>
      </w:r>
      <w:r>
        <w:rPr>
          <w:b/>
          <w:sz w:val="28"/>
          <w:szCs w:val="28"/>
          <w:u w:val="single"/>
        </w:rPr>
        <w:t>TRIUMPHANT CHRIST</w:t>
      </w:r>
      <w:r>
        <w:rPr>
          <w:b/>
          <w:sz w:val="28"/>
          <w:szCs w:val="28"/>
        </w:rPr>
        <w:t xml:space="preserve"> </w:t>
      </w:r>
      <w:r w:rsidRPr="00FB340C">
        <w:rPr>
          <w:b/>
          <w:sz w:val="28"/>
          <w:szCs w:val="28"/>
          <w:highlight w:val="yellow"/>
        </w:rPr>
        <w:t>(Slide 1)</w:t>
      </w:r>
    </w:p>
    <w:p w:rsidR="00FB340C" w:rsidRDefault="00FB340C" w:rsidP="00FB340C">
      <w:pPr>
        <w:rPr>
          <w:b/>
          <w:sz w:val="28"/>
          <w:szCs w:val="28"/>
        </w:rPr>
      </w:pPr>
      <w:r>
        <w:rPr>
          <w:b/>
          <w:sz w:val="28"/>
          <w:szCs w:val="28"/>
        </w:rPr>
        <w:t>II</w:t>
      </w:r>
      <w:r>
        <w:rPr>
          <w:b/>
          <w:sz w:val="28"/>
          <w:szCs w:val="28"/>
        </w:rPr>
        <w:tab/>
        <w:t xml:space="preserve">John saw the </w:t>
      </w:r>
      <w:r>
        <w:rPr>
          <w:b/>
          <w:sz w:val="28"/>
          <w:szCs w:val="28"/>
          <w:u w:val="single"/>
        </w:rPr>
        <w:t xml:space="preserve">LORD </w:t>
      </w:r>
      <w:r>
        <w:rPr>
          <w:b/>
          <w:sz w:val="28"/>
          <w:szCs w:val="28"/>
        </w:rPr>
        <w:t xml:space="preserve">of </w:t>
      </w:r>
      <w:r>
        <w:rPr>
          <w:b/>
          <w:sz w:val="28"/>
          <w:szCs w:val="28"/>
          <w:u w:val="single"/>
        </w:rPr>
        <w:t>THE LAMPSTANDS</w:t>
      </w:r>
      <w:r>
        <w:rPr>
          <w:b/>
          <w:sz w:val="28"/>
          <w:szCs w:val="28"/>
        </w:rPr>
        <w:t xml:space="preserve"> (</w:t>
      </w:r>
      <w:r w:rsidRPr="00FB340C">
        <w:rPr>
          <w:b/>
          <w:sz w:val="28"/>
          <w:szCs w:val="28"/>
          <w:highlight w:val="yellow"/>
        </w:rPr>
        <w:t>Slide 2</w:t>
      </w:r>
      <w:r>
        <w:rPr>
          <w:b/>
          <w:sz w:val="28"/>
          <w:szCs w:val="28"/>
        </w:rPr>
        <w:t>)</w:t>
      </w:r>
    </w:p>
    <w:p w:rsidR="00FB340C" w:rsidRDefault="00FB340C" w:rsidP="00FB340C">
      <w:pPr>
        <w:jc w:val="center"/>
        <w:rPr>
          <w:sz w:val="28"/>
          <w:szCs w:val="28"/>
        </w:rPr>
      </w:pPr>
      <w:r>
        <w:rPr>
          <w:b/>
          <w:sz w:val="28"/>
          <w:szCs w:val="28"/>
          <w:u w:val="single"/>
        </w:rPr>
        <w:t>CHRIST’S MESSAGE</w:t>
      </w:r>
      <w:r w:rsidR="003F7C02">
        <w:rPr>
          <w:sz w:val="28"/>
          <w:szCs w:val="28"/>
        </w:rPr>
        <w:t xml:space="preserve"> </w:t>
      </w:r>
      <w:r w:rsidR="003F7C02" w:rsidRPr="003F7C02">
        <w:rPr>
          <w:sz w:val="28"/>
          <w:szCs w:val="28"/>
          <w:highlight w:val="yellow"/>
        </w:rPr>
        <w:t>(Slide 3</w:t>
      </w:r>
      <w:r w:rsidR="003F7C02">
        <w:rPr>
          <w:sz w:val="28"/>
          <w:szCs w:val="28"/>
        </w:rPr>
        <w:t>)</w:t>
      </w:r>
    </w:p>
    <w:p w:rsidR="003F7C02" w:rsidRDefault="003F7C02" w:rsidP="00FB340C">
      <w:pPr>
        <w:jc w:val="center"/>
        <w:rPr>
          <w:sz w:val="28"/>
          <w:szCs w:val="28"/>
        </w:rPr>
      </w:pPr>
      <w:r>
        <w:rPr>
          <w:sz w:val="28"/>
          <w:szCs w:val="28"/>
        </w:rPr>
        <w:t xml:space="preserve">Each of these letters contains a </w:t>
      </w:r>
      <w:r>
        <w:rPr>
          <w:b/>
          <w:sz w:val="28"/>
          <w:szCs w:val="28"/>
          <w:u w:val="single"/>
        </w:rPr>
        <w:t>COMMON ELEMENT</w:t>
      </w:r>
      <w:r>
        <w:rPr>
          <w:sz w:val="28"/>
          <w:szCs w:val="28"/>
        </w:rPr>
        <w:t xml:space="preserve"> (</w:t>
      </w:r>
      <w:r w:rsidRPr="003F7C02">
        <w:rPr>
          <w:sz w:val="28"/>
          <w:szCs w:val="28"/>
          <w:highlight w:val="yellow"/>
        </w:rPr>
        <w:t>Slide 4)</w:t>
      </w:r>
      <w:r>
        <w:rPr>
          <w:sz w:val="28"/>
          <w:szCs w:val="28"/>
        </w:rPr>
        <w:t xml:space="preserve"> :</w:t>
      </w:r>
    </w:p>
    <w:p w:rsidR="003F7C02" w:rsidRDefault="003F7C02" w:rsidP="003F7C02">
      <w:pPr>
        <w:pStyle w:val="ListParagraph"/>
        <w:numPr>
          <w:ilvl w:val="0"/>
          <w:numId w:val="1"/>
        </w:numPr>
        <w:jc w:val="center"/>
        <w:rPr>
          <w:sz w:val="28"/>
          <w:szCs w:val="28"/>
        </w:rPr>
      </w:pPr>
      <w:r>
        <w:rPr>
          <w:sz w:val="28"/>
          <w:szCs w:val="28"/>
        </w:rPr>
        <w:t xml:space="preserve">Each is addressed to the </w:t>
      </w:r>
      <w:r>
        <w:rPr>
          <w:b/>
          <w:sz w:val="28"/>
          <w:szCs w:val="28"/>
          <w:u w:val="single"/>
        </w:rPr>
        <w:t>ANGEL</w:t>
      </w:r>
      <w:r>
        <w:rPr>
          <w:sz w:val="28"/>
          <w:szCs w:val="28"/>
        </w:rPr>
        <w:t xml:space="preserve"> of that </w:t>
      </w:r>
      <w:r>
        <w:rPr>
          <w:b/>
          <w:sz w:val="28"/>
          <w:szCs w:val="28"/>
          <w:u w:val="single"/>
        </w:rPr>
        <w:t>CHURCH</w:t>
      </w:r>
      <w:r>
        <w:rPr>
          <w:sz w:val="28"/>
          <w:szCs w:val="28"/>
        </w:rPr>
        <w:t xml:space="preserve"> (</w:t>
      </w:r>
      <w:r w:rsidRPr="003F7C02">
        <w:rPr>
          <w:sz w:val="28"/>
          <w:szCs w:val="28"/>
          <w:highlight w:val="yellow"/>
        </w:rPr>
        <w:t>Slide 5</w:t>
      </w:r>
      <w:r>
        <w:rPr>
          <w:sz w:val="28"/>
          <w:szCs w:val="28"/>
        </w:rPr>
        <w:t>)</w:t>
      </w:r>
    </w:p>
    <w:p w:rsidR="003F7C02" w:rsidRDefault="003F7C02" w:rsidP="003F7C02">
      <w:pPr>
        <w:pStyle w:val="ListParagraph"/>
        <w:rPr>
          <w:sz w:val="28"/>
          <w:szCs w:val="28"/>
        </w:rPr>
      </w:pPr>
    </w:p>
    <w:p w:rsidR="003F7C02" w:rsidRDefault="003F7C02" w:rsidP="003F7C02">
      <w:pPr>
        <w:pStyle w:val="ListParagraph"/>
        <w:numPr>
          <w:ilvl w:val="0"/>
          <w:numId w:val="1"/>
        </w:numPr>
        <w:jc w:val="center"/>
        <w:rPr>
          <w:sz w:val="28"/>
          <w:szCs w:val="28"/>
        </w:rPr>
      </w:pPr>
      <w:r>
        <w:rPr>
          <w:sz w:val="28"/>
          <w:szCs w:val="28"/>
        </w:rPr>
        <w:t xml:space="preserve">Each shows </w:t>
      </w:r>
      <w:r>
        <w:rPr>
          <w:b/>
          <w:sz w:val="28"/>
          <w:szCs w:val="28"/>
          <w:u w:val="single"/>
        </w:rPr>
        <w:t xml:space="preserve">DIVINE KNOWLEDGE </w:t>
      </w:r>
      <w:r>
        <w:rPr>
          <w:sz w:val="28"/>
          <w:szCs w:val="28"/>
        </w:rPr>
        <w:t>of that church (</w:t>
      </w:r>
      <w:r w:rsidRPr="003F7C02">
        <w:rPr>
          <w:sz w:val="28"/>
          <w:szCs w:val="28"/>
          <w:highlight w:val="yellow"/>
        </w:rPr>
        <w:t>Slide 6)</w:t>
      </w:r>
      <w:r>
        <w:rPr>
          <w:sz w:val="28"/>
          <w:szCs w:val="28"/>
        </w:rPr>
        <w:t xml:space="preserve"> </w:t>
      </w:r>
    </w:p>
    <w:p w:rsidR="003F7C02" w:rsidRPr="003F7C02" w:rsidRDefault="003F7C02" w:rsidP="003F7C02">
      <w:pPr>
        <w:pStyle w:val="ListParagraph"/>
        <w:rPr>
          <w:sz w:val="28"/>
          <w:szCs w:val="28"/>
        </w:rPr>
      </w:pPr>
    </w:p>
    <w:p w:rsidR="003F7C02" w:rsidRPr="003F7C02" w:rsidRDefault="003F7C02" w:rsidP="003F7C02">
      <w:pPr>
        <w:pStyle w:val="ListParagraph"/>
        <w:numPr>
          <w:ilvl w:val="0"/>
          <w:numId w:val="1"/>
        </w:numPr>
        <w:jc w:val="center"/>
        <w:rPr>
          <w:sz w:val="28"/>
          <w:szCs w:val="28"/>
        </w:rPr>
      </w:pPr>
      <w:r>
        <w:rPr>
          <w:sz w:val="28"/>
          <w:szCs w:val="28"/>
        </w:rPr>
        <w:t xml:space="preserve">Each contains an </w:t>
      </w:r>
      <w:r>
        <w:rPr>
          <w:b/>
          <w:sz w:val="28"/>
          <w:szCs w:val="28"/>
          <w:u w:val="single"/>
        </w:rPr>
        <w:t>APPEAL</w:t>
      </w:r>
      <w:r>
        <w:rPr>
          <w:sz w:val="28"/>
          <w:szCs w:val="28"/>
        </w:rPr>
        <w:t xml:space="preserve"> (</w:t>
      </w:r>
      <w:r w:rsidRPr="003F7C02">
        <w:rPr>
          <w:sz w:val="28"/>
          <w:szCs w:val="28"/>
          <w:highlight w:val="yellow"/>
        </w:rPr>
        <w:t>Slide 7</w:t>
      </w:r>
      <w:r>
        <w:rPr>
          <w:sz w:val="28"/>
          <w:szCs w:val="28"/>
        </w:rPr>
        <w:t>)</w:t>
      </w:r>
    </w:p>
    <w:p w:rsidR="00FB340C" w:rsidRPr="00FB340C" w:rsidRDefault="00FB340C" w:rsidP="00FB340C">
      <w:pPr>
        <w:rPr>
          <w:sz w:val="28"/>
          <w:szCs w:val="28"/>
        </w:rPr>
      </w:pPr>
    </w:p>
    <w:sectPr w:rsidR="00FB340C" w:rsidRPr="00FB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12519"/>
    <w:multiLevelType w:val="hybridMultilevel"/>
    <w:tmpl w:val="734EF62A"/>
    <w:lvl w:ilvl="0" w:tplc="8DB03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0C"/>
    <w:rsid w:val="002C384D"/>
    <w:rsid w:val="00315870"/>
    <w:rsid w:val="003F7C02"/>
    <w:rsid w:val="00723A67"/>
    <w:rsid w:val="00FB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02"/>
    <w:pPr>
      <w:ind w:left="720"/>
      <w:contextualSpacing/>
    </w:pPr>
  </w:style>
  <w:style w:type="paragraph" w:styleId="BalloonText">
    <w:name w:val="Balloon Text"/>
    <w:basedOn w:val="Normal"/>
    <w:link w:val="BalloonTextChar"/>
    <w:uiPriority w:val="99"/>
    <w:semiHidden/>
    <w:unhideWhenUsed/>
    <w:rsid w:val="003F7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02"/>
    <w:pPr>
      <w:ind w:left="720"/>
      <w:contextualSpacing/>
    </w:pPr>
  </w:style>
  <w:style w:type="paragraph" w:styleId="BalloonText">
    <w:name w:val="Balloon Text"/>
    <w:basedOn w:val="Normal"/>
    <w:link w:val="BalloonTextChar"/>
    <w:uiPriority w:val="99"/>
    <w:semiHidden/>
    <w:unhideWhenUsed/>
    <w:rsid w:val="003F7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Egelston</dc:creator>
  <cp:lastModifiedBy>WSCCSecretary</cp:lastModifiedBy>
  <cp:revision>2</cp:revision>
  <cp:lastPrinted>2017-02-14T13:06:00Z</cp:lastPrinted>
  <dcterms:created xsi:type="dcterms:W3CDTF">2017-02-14T14:24:00Z</dcterms:created>
  <dcterms:modified xsi:type="dcterms:W3CDTF">2017-02-14T14:24:00Z</dcterms:modified>
</cp:coreProperties>
</file>