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4631" w14:textId="39698EB6" w:rsidR="00015332" w:rsidRDefault="003F37A0" w:rsidP="003F37A0">
      <w:pPr>
        <w:rPr>
          <w:sz w:val="28"/>
          <w:szCs w:val="28"/>
        </w:rPr>
      </w:pPr>
      <w:bookmarkStart w:id="0" w:name="_Hlk520200923"/>
      <w:bookmarkStart w:id="1" w:name="_GoBack"/>
      <w:r>
        <w:rPr>
          <w:sz w:val="28"/>
          <w:szCs w:val="28"/>
        </w:rPr>
        <w:t>The motivations we have for using our spiritual gifts for God and the same motivations which we have for offering our time to God is the same motivations we have</w:t>
      </w:r>
      <w:r w:rsidR="00890E55">
        <w:rPr>
          <w:sz w:val="28"/>
          <w:szCs w:val="28"/>
        </w:rPr>
        <w:t>,</w:t>
      </w:r>
      <w:r>
        <w:rPr>
          <w:sz w:val="28"/>
          <w:szCs w:val="28"/>
        </w:rPr>
        <w:t xml:space="preserve"> to help His work through the giving of my resources.  If God owns it all, then what is the purpose of my giving?  What happens when I give?</w:t>
      </w:r>
    </w:p>
    <w:bookmarkEnd w:id="0"/>
    <w:bookmarkEnd w:id="1"/>
    <w:p w14:paraId="22059B92" w14:textId="4C2DF74C" w:rsidR="003F37A0" w:rsidRDefault="003F37A0" w:rsidP="003F37A0">
      <w:pPr>
        <w:rPr>
          <w:sz w:val="28"/>
          <w:szCs w:val="28"/>
        </w:rPr>
      </w:pPr>
    </w:p>
    <w:p w14:paraId="1A74EE7C" w14:textId="683E875E" w:rsidR="003F37A0" w:rsidRDefault="003F37A0" w:rsidP="003F37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GIVING MY RESOURCES </w:t>
      </w:r>
      <w:r>
        <w:rPr>
          <w:sz w:val="28"/>
          <w:szCs w:val="28"/>
        </w:rPr>
        <w:t xml:space="preserve">                                                                                                     Exodus 36:6-7 (Title Slide)</w:t>
      </w:r>
    </w:p>
    <w:p w14:paraId="0DBFA1C2" w14:textId="41DC082D" w:rsidR="003F37A0" w:rsidRDefault="003F37A0" w:rsidP="003F37A0">
      <w:pPr>
        <w:jc w:val="center"/>
        <w:rPr>
          <w:sz w:val="28"/>
          <w:szCs w:val="28"/>
        </w:rPr>
      </w:pPr>
      <w:r>
        <w:rPr>
          <w:sz w:val="28"/>
          <w:szCs w:val="28"/>
        </w:rPr>
        <w:t>Key Question:</w:t>
      </w:r>
    </w:p>
    <w:p w14:paraId="313276D2" w14:textId="37DB856A" w:rsidR="003F37A0" w:rsidRDefault="003F37A0" w:rsidP="003F3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r>
        <w:rPr>
          <w:b/>
          <w:sz w:val="28"/>
          <w:szCs w:val="28"/>
          <w:u w:val="single"/>
        </w:rPr>
        <w:t>INVEST</w:t>
      </w:r>
      <w:r>
        <w:rPr>
          <w:sz w:val="28"/>
          <w:szCs w:val="28"/>
        </w:rPr>
        <w:t xml:space="preserve"> in things </w:t>
      </w:r>
      <w:r w:rsidRPr="003F37A0">
        <w:rPr>
          <w:b/>
          <w:sz w:val="28"/>
          <w:szCs w:val="28"/>
          <w:u w:val="single"/>
        </w:rPr>
        <w:t>ETERNAL</w:t>
      </w:r>
      <w:r>
        <w:rPr>
          <w:sz w:val="28"/>
          <w:szCs w:val="28"/>
        </w:rPr>
        <w:t>? (Slide 1)</w:t>
      </w:r>
    </w:p>
    <w:p w14:paraId="7B9A173C" w14:textId="28C79DD2" w:rsidR="003F37A0" w:rsidRPr="003F37A0" w:rsidRDefault="003F37A0" w:rsidP="003F37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our giving does for </w:t>
      </w:r>
      <w:r>
        <w:rPr>
          <w:b/>
          <w:sz w:val="28"/>
          <w:szCs w:val="28"/>
          <w:u w:val="single"/>
        </w:rPr>
        <w:t>OTHERS.</w:t>
      </w:r>
      <w:r>
        <w:rPr>
          <w:sz w:val="28"/>
          <w:szCs w:val="28"/>
        </w:rPr>
        <w:t xml:space="preserve"> (Slide 2)</w:t>
      </w:r>
    </w:p>
    <w:p w14:paraId="0CFE501E" w14:textId="2FEE845F" w:rsidR="003F37A0" w:rsidRPr="003F37A0" w:rsidRDefault="003F37A0" w:rsidP="003F37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our giving does for </w:t>
      </w:r>
      <w:r>
        <w:rPr>
          <w:b/>
          <w:sz w:val="28"/>
          <w:szCs w:val="28"/>
          <w:u w:val="single"/>
        </w:rPr>
        <w:t>US.</w:t>
      </w:r>
      <w:r>
        <w:rPr>
          <w:sz w:val="28"/>
          <w:szCs w:val="28"/>
        </w:rPr>
        <w:t xml:space="preserve"> (Slide 3)</w:t>
      </w:r>
    </w:p>
    <w:p w14:paraId="6C590CAC" w14:textId="382D75B8" w:rsidR="003F37A0" w:rsidRPr="003F37A0" w:rsidRDefault="003F37A0" w:rsidP="003F37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our giving does for </w:t>
      </w:r>
      <w:r>
        <w:rPr>
          <w:b/>
          <w:sz w:val="28"/>
          <w:szCs w:val="28"/>
          <w:u w:val="single"/>
        </w:rPr>
        <w:t>GOD.</w:t>
      </w:r>
      <w:r>
        <w:rPr>
          <w:sz w:val="28"/>
          <w:szCs w:val="28"/>
        </w:rPr>
        <w:t xml:space="preserve"> (Slide 4)</w:t>
      </w:r>
    </w:p>
    <w:p w14:paraId="4309D5A2" w14:textId="6B556DC2" w:rsidR="003F37A0" w:rsidRDefault="003F37A0" w:rsidP="003F37A0">
      <w:pPr>
        <w:pStyle w:val="ListParagraph"/>
        <w:ind w:left="1080"/>
        <w:rPr>
          <w:b/>
          <w:sz w:val="28"/>
          <w:szCs w:val="28"/>
        </w:rPr>
      </w:pPr>
    </w:p>
    <w:p w14:paraId="47609760" w14:textId="5F9C06EE" w:rsidR="003F37A0" w:rsidRDefault="003F37A0" w:rsidP="003F37A0">
      <w:pPr>
        <w:pStyle w:val="ListParagraph"/>
        <w:ind w:left="1080"/>
        <w:rPr>
          <w:b/>
          <w:sz w:val="28"/>
          <w:szCs w:val="28"/>
        </w:rPr>
      </w:pPr>
    </w:p>
    <w:p w14:paraId="7FC2B61E" w14:textId="671FF5B8" w:rsidR="003F37A0" w:rsidRDefault="003F37A0" w:rsidP="003F37A0">
      <w:pPr>
        <w:pStyle w:val="ListParagraph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What kind of a </w:t>
      </w:r>
      <w:r>
        <w:rPr>
          <w:b/>
          <w:sz w:val="28"/>
          <w:szCs w:val="28"/>
          <w:u w:val="single"/>
        </w:rPr>
        <w:t>GIVER</w:t>
      </w:r>
      <w:r>
        <w:rPr>
          <w:b/>
          <w:sz w:val="28"/>
          <w:szCs w:val="28"/>
        </w:rPr>
        <w:t xml:space="preserve"> are </w:t>
      </w:r>
      <w:r>
        <w:rPr>
          <w:b/>
          <w:sz w:val="28"/>
          <w:szCs w:val="28"/>
          <w:u w:val="single"/>
        </w:rPr>
        <w:t>YOU?</w:t>
      </w:r>
      <w:r>
        <w:rPr>
          <w:sz w:val="28"/>
          <w:szCs w:val="28"/>
        </w:rPr>
        <w:t xml:space="preserve"> (Slide 5)</w:t>
      </w:r>
    </w:p>
    <w:p w14:paraId="5022782C" w14:textId="68522796" w:rsidR="003F37A0" w:rsidRPr="003F37A0" w:rsidRDefault="003F37A0" w:rsidP="003F37A0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FLINT</w:t>
      </w:r>
      <w:r>
        <w:rPr>
          <w:sz w:val="28"/>
          <w:szCs w:val="28"/>
        </w:rPr>
        <w:t xml:space="preserve"> (Slide 6)</w:t>
      </w:r>
    </w:p>
    <w:p w14:paraId="7B5C6779" w14:textId="4299017A" w:rsidR="003F37A0" w:rsidRPr="003F37A0" w:rsidRDefault="003F37A0" w:rsidP="003F37A0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SPONGE</w:t>
      </w:r>
      <w:r>
        <w:rPr>
          <w:sz w:val="28"/>
          <w:szCs w:val="28"/>
        </w:rPr>
        <w:t xml:space="preserve"> (Slide 7)</w:t>
      </w:r>
    </w:p>
    <w:p w14:paraId="0348A42C" w14:textId="14C900CE" w:rsidR="003F37A0" w:rsidRPr="003F37A0" w:rsidRDefault="003F37A0" w:rsidP="003F37A0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HONEYCOMB</w:t>
      </w:r>
      <w:r>
        <w:rPr>
          <w:sz w:val="28"/>
          <w:szCs w:val="28"/>
        </w:rPr>
        <w:t xml:space="preserve"> (Slide 8)</w:t>
      </w:r>
    </w:p>
    <w:sectPr w:rsidR="003F37A0" w:rsidRPr="003F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7C6"/>
    <w:multiLevelType w:val="hybridMultilevel"/>
    <w:tmpl w:val="7152DA8A"/>
    <w:lvl w:ilvl="0" w:tplc="B9B4B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3791"/>
    <w:multiLevelType w:val="hybridMultilevel"/>
    <w:tmpl w:val="83526E08"/>
    <w:lvl w:ilvl="0" w:tplc="A73C3E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A0"/>
    <w:rsid w:val="00015332"/>
    <w:rsid w:val="003F37A0"/>
    <w:rsid w:val="008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495B"/>
  <w15:chartTrackingRefBased/>
  <w15:docId w15:val="{3CCA67F5-1F6E-4D11-A384-5D5C46C5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Cheryl Fox</cp:lastModifiedBy>
  <cp:revision>2</cp:revision>
  <dcterms:created xsi:type="dcterms:W3CDTF">2018-07-24T16:37:00Z</dcterms:created>
  <dcterms:modified xsi:type="dcterms:W3CDTF">2018-07-24T17:11:00Z</dcterms:modified>
</cp:coreProperties>
</file>